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65C4E" w:rsidP="00F266A7">
      <w:pPr>
        <w:pStyle w:val="Title"/>
        <w:ind w:firstLine="432"/>
        <w:rPr>
          <w:b/>
          <w:szCs w:val="24"/>
        </w:rPr>
      </w:pPr>
      <w:r w:rsidRPr="00F65C4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65C4E" w:rsidP="00F266A7">
      <w:pPr>
        <w:pStyle w:val="Title"/>
        <w:ind w:firstLine="432"/>
        <w:rPr>
          <w:b/>
          <w:szCs w:val="24"/>
        </w:rPr>
      </w:pPr>
      <w:r w:rsidRPr="00F65C4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73" w:type="dxa"/>
        <w:tblLook w:val="01E0"/>
      </w:tblPr>
      <w:tblGrid>
        <w:gridCol w:w="1616"/>
        <w:gridCol w:w="4729"/>
        <w:gridCol w:w="1701"/>
        <w:gridCol w:w="2127"/>
      </w:tblGrid>
      <w:tr w:rsidR="005527A4" w:rsidRPr="00CF7AD3" w:rsidTr="000177D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127" w:type="dxa"/>
          </w:tcPr>
          <w:p w:rsidR="005527A4" w:rsidRPr="000177D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177D4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0177D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729" w:type="dxa"/>
          </w:tcPr>
          <w:p w:rsidR="005527A4" w:rsidRPr="000177D4" w:rsidRDefault="00E50658" w:rsidP="00E50658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177D4">
              <w:rPr>
                <w:b/>
                <w:color w:val="000000" w:themeColor="text1"/>
                <w:szCs w:val="24"/>
              </w:rPr>
              <w:t>14CS2027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12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177D4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729" w:type="dxa"/>
          </w:tcPr>
          <w:p w:rsidR="005527A4" w:rsidRPr="000177D4" w:rsidRDefault="000177D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0177D4">
              <w:rPr>
                <w:b/>
                <w:color w:val="000000" w:themeColor="text1"/>
                <w:szCs w:val="24"/>
              </w:rPr>
              <w:t>INTERNET ROUTING ARCHITECTURE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12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65C4E" w:rsidP="005527A4">
      <w:pPr>
        <w:pStyle w:val="Title"/>
        <w:jc w:val="left"/>
        <w:rPr>
          <w:b/>
        </w:rPr>
      </w:pPr>
      <w:r w:rsidRPr="00F65C4E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832"/>
        <w:gridCol w:w="1134"/>
        <w:gridCol w:w="1134"/>
      </w:tblGrid>
      <w:tr w:rsidR="005D0F4A" w:rsidRPr="004725CA" w:rsidTr="000177D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8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5D0F4A" w:rsidP="00875196">
            <w:pPr>
              <w:ind w:left="542" w:right="-90" w:hanging="542"/>
              <w:jc w:val="center"/>
            </w:pPr>
            <w:r w:rsidRPr="000177D4">
              <w:t>Marks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Explain in detail the origin and the evolution of Internet.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10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Describe</w:t>
            </w:r>
            <w:r w:rsidR="000F5136">
              <w:t xml:space="preserve"> the routing administration followed to promote stability and manageability of networks.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10</w:t>
            </w:r>
          </w:p>
        </w:tc>
      </w:tr>
      <w:tr w:rsidR="00DE0497" w:rsidRPr="00EF5853" w:rsidTr="000177D4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0177D4" w:rsidRDefault="00DE0497" w:rsidP="005814FF">
            <w:pPr>
              <w:ind w:left="542" w:right="-90" w:hanging="542"/>
              <w:jc w:val="center"/>
            </w:pPr>
            <w:r w:rsidRPr="000177D4">
              <w:t>(OR)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Elaborate on the different services and technical characteristics offered by Internet Service Provider.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0F5136" w:rsidP="005814FF">
            <w:pPr>
              <w:ind w:left="542" w:right="-90" w:hanging="542"/>
              <w:jc w:val="center"/>
            </w:pPr>
            <w:r w:rsidRPr="000177D4">
              <w:t>12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>
              <w:t>Discuss IPv4 and IPv6 addressing.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0F5136" w:rsidP="005814FF">
            <w:pPr>
              <w:ind w:left="542" w:right="-90" w:hanging="542"/>
              <w:jc w:val="center"/>
            </w:pPr>
            <w:r w:rsidRPr="000177D4">
              <w:t>8</w:t>
            </w:r>
            <w:bookmarkStart w:id="0" w:name="_GoBack"/>
            <w:bookmarkEnd w:id="0"/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Compare and contrast Distance vector and Link state routing protocols.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8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364A47">
              <w:t>Discuss the ways by which the segregating the worlds in Autonomous system results in a more manageable networks.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12</w:t>
            </w:r>
          </w:p>
        </w:tc>
      </w:tr>
      <w:tr w:rsidR="00DE0497" w:rsidRPr="00EF5853" w:rsidTr="000177D4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0177D4" w:rsidRDefault="00DE0497" w:rsidP="005814FF">
            <w:pPr>
              <w:ind w:left="542" w:right="-90" w:hanging="542"/>
              <w:jc w:val="center"/>
            </w:pPr>
            <w:r w:rsidRPr="000177D4">
              <w:t>(OR)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Explain the working of BGP with its message header format and different message types.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20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What are the four categories of BGP path attributes? Discuss each of these attributes that are part of BGP UPDATE message for controlling BGP routes.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20</w:t>
            </w:r>
          </w:p>
        </w:tc>
      </w:tr>
      <w:tr w:rsidR="00DE0497" w:rsidRPr="00EF5853" w:rsidTr="000177D4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0177D4" w:rsidRDefault="00DE0497" w:rsidP="005814FF">
            <w:pPr>
              <w:ind w:left="542" w:right="-90" w:hanging="542"/>
              <w:jc w:val="center"/>
            </w:pPr>
            <w:r w:rsidRPr="000177D4">
              <w:t>(OR)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1B73D0">
              <w:t>Discuss designing redundancy, symmetry and load balancing for single-homing and multi-homing scenario.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20</w:t>
            </w:r>
          </w:p>
        </w:tc>
      </w:tr>
      <w:tr w:rsidR="005D0F4A" w:rsidRPr="00EF5853" w:rsidTr="000177D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>
              <w:t>Explain the factors that lead to route instability and describe the BGP mechanism to build stability on the Internet?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20</w:t>
            </w:r>
          </w:p>
        </w:tc>
      </w:tr>
      <w:tr w:rsidR="00B009B1" w:rsidRPr="00EF5853" w:rsidTr="000177D4">
        <w:trPr>
          <w:trHeight w:val="2"/>
        </w:trPr>
        <w:tc>
          <w:tcPr>
            <w:tcW w:w="10314" w:type="dxa"/>
            <w:gridSpan w:val="5"/>
            <w:shd w:val="clear" w:color="auto" w:fill="auto"/>
          </w:tcPr>
          <w:p w:rsidR="00B009B1" w:rsidRPr="000177D4" w:rsidRDefault="00B009B1" w:rsidP="005814FF">
            <w:pPr>
              <w:ind w:left="542" w:right="-90" w:hanging="542"/>
              <w:jc w:val="center"/>
            </w:pPr>
            <w:r w:rsidRPr="000177D4">
              <w:t>(OR)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>
              <w:t>Describe h</w:t>
            </w:r>
            <w:r w:rsidRPr="001B73D0">
              <w:t>ow to avoid routing loops when BGP policies conflict with internal defaults.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8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 w:rsidRPr="00364A47">
              <w:t>Illustrate the methods by which large scale autonomous system can be managed</w:t>
            </w:r>
            <w:r>
              <w:t xml:space="preserve"> with examples</w:t>
            </w:r>
            <w:r w:rsidRPr="00364A47">
              <w:t>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12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>
              <w:t>Explain and w</w:t>
            </w:r>
            <w:r w:rsidRPr="001A2053">
              <w:t xml:space="preserve">rite the configuration </w:t>
            </w:r>
            <w:r>
              <w:t xml:space="preserve">to establish BGP peering with an example topology.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12</w:t>
            </w:r>
          </w:p>
        </w:tc>
      </w:tr>
      <w:tr w:rsidR="005D0F4A" w:rsidRPr="00EF5853" w:rsidTr="000177D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E50658" w:rsidP="000177D4">
            <w:pPr>
              <w:jc w:val="both"/>
            </w:pPr>
            <w:r>
              <w:t>Write the configuration for route filtering with example.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5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0177D4" w:rsidRDefault="00E50658" w:rsidP="005814FF">
            <w:pPr>
              <w:ind w:left="542" w:right="-90" w:hanging="542"/>
              <w:jc w:val="center"/>
            </w:pPr>
            <w:r w:rsidRPr="000177D4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7D4"/>
    <w:rsid w:val="00023B9E"/>
    <w:rsid w:val="00061821"/>
    <w:rsid w:val="000F3EFE"/>
    <w:rsid w:val="000F513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35BFB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50658"/>
    <w:rsid w:val="00E70A47"/>
    <w:rsid w:val="00E824B7"/>
    <w:rsid w:val="00F11EDB"/>
    <w:rsid w:val="00F162EA"/>
    <w:rsid w:val="00F266A7"/>
    <w:rsid w:val="00F55D6F"/>
    <w:rsid w:val="00F65C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D2938-E6E5-4FEE-9572-16E0B04E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4</cp:revision>
  <cp:lastPrinted>2016-09-21T16:48:00Z</cp:lastPrinted>
  <dcterms:created xsi:type="dcterms:W3CDTF">2016-11-14T06:32:00Z</dcterms:created>
  <dcterms:modified xsi:type="dcterms:W3CDTF">2016-12-10T06:00:00Z</dcterms:modified>
</cp:coreProperties>
</file>